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F75F" w14:textId="77777777" w:rsidR="009239F7" w:rsidRPr="002F6A28" w:rsidRDefault="00377857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419CD28D" w14:textId="77777777" w:rsidR="009239F7" w:rsidRPr="002F6A28" w:rsidRDefault="00377857" w:rsidP="002F6A28">
      <w:pPr>
        <w:jc w:val="center"/>
      </w:pPr>
      <w:r w:rsidRPr="002F6A28">
        <w:t xml:space="preserve">The following notification is being circulated in accordance with Article </w:t>
      </w:r>
      <w:proofErr w:type="gramStart"/>
      <w:r w:rsidRPr="002F6A28">
        <w:t>10.6</w:t>
      </w:r>
      <w:proofErr w:type="gramEnd"/>
    </w:p>
    <w:p w14:paraId="3846394C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A610D7" w14:paraId="70D80BD3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7910FCC9" w14:textId="77777777" w:rsidR="00F85C99" w:rsidRPr="002F6A28" w:rsidRDefault="0037785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1BBEA59B" w14:textId="77777777" w:rsidR="00F85C99" w:rsidRPr="002F6A28" w:rsidRDefault="00377857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Ukraine</w:t>
            </w:r>
            <w:bookmarkEnd w:id="1"/>
            <w:r w:rsidRPr="002F6A28">
              <w:t xml:space="preserve"> </w:t>
            </w:r>
          </w:p>
          <w:p w14:paraId="7BE3E513" w14:textId="77777777" w:rsidR="00F85C99" w:rsidRPr="002F6A28" w:rsidRDefault="00377857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A610D7" w14:paraId="12F7CF8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4A9CA8" w14:textId="77777777" w:rsidR="00F85C99" w:rsidRPr="002F6A28" w:rsidRDefault="0037785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868AE5F" w14:textId="77777777" w:rsidR="00F85C99" w:rsidRPr="002F6A28" w:rsidRDefault="00377857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The State Agency on Energy Efficiency and Energy Saving of Ukraine</w:t>
            </w:r>
            <w:bookmarkEnd w:id="5"/>
          </w:p>
          <w:p w14:paraId="12F66E72" w14:textId="77777777" w:rsidR="00F85C99" w:rsidRPr="002F6A28" w:rsidRDefault="00377857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email</w:t>
            </w:r>
            <w:proofErr w:type="gramEnd"/>
            <w:r w:rsidRPr="002F6A28">
              <w:rPr>
                <w:b/>
              </w:rPr>
              <w:t xml:space="preserve">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A610D7" w14:paraId="243FA31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E125CA" w14:textId="77777777" w:rsidR="00F85C99" w:rsidRPr="002F6A28" w:rsidRDefault="003778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73959E" w14:textId="77777777" w:rsidR="00F85C99" w:rsidRPr="0058336F" w:rsidRDefault="00377857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A610D7" w14:paraId="69908EC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85FA6C2" w14:textId="77777777" w:rsidR="00F85C99" w:rsidRPr="002F6A28" w:rsidRDefault="0037785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8D2350" w14:textId="77777777" w:rsidR="00F85C99" w:rsidRPr="002F6A28" w:rsidRDefault="00377857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Solid fuel boilers with a nominal heat output of up to 500 kW inclusive, and </w:t>
            </w:r>
            <w:proofErr w:type="gramStart"/>
            <w:r w:rsidR="00EE3A11" w:rsidRPr="00C379C8">
              <w:t>in particular integrated</w:t>
            </w:r>
            <w:proofErr w:type="gramEnd"/>
            <w:r w:rsidR="00EE3A11" w:rsidRPr="00C379C8">
              <w:t xml:space="preserve"> into solid fuel boiler complexes, auxiliary heaters, thermostats and solar energy devices</w:t>
            </w:r>
            <w:bookmarkStart w:id="20" w:name="sps3a"/>
            <w:bookmarkEnd w:id="20"/>
          </w:p>
        </w:tc>
      </w:tr>
      <w:tr w:rsidR="00A610D7" w14:paraId="45D53B8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9C32709" w14:textId="77777777" w:rsidR="00F85C99" w:rsidRPr="002F6A28" w:rsidRDefault="0037785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BD78EE" w14:textId="77777777" w:rsidR="00F85C99" w:rsidRPr="002F6A28" w:rsidRDefault="00377857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Draft Resolution of the Cabinet of Ministers of Ukraine "On approval of the Technical Regulation on </w:t>
            </w:r>
            <w:proofErr w:type="spellStart"/>
            <w:r w:rsidR="00EE3A11" w:rsidRPr="00C379C8">
              <w:t>ecodesign</w:t>
            </w:r>
            <w:proofErr w:type="spellEnd"/>
            <w:r w:rsidR="00EE3A11" w:rsidRPr="00C379C8">
              <w:t xml:space="preserve"> requirements for solid fuel boilers" (20 page(s), in Ukrainian)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A610D7" w14:paraId="003895A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5A31B8" w14:textId="77777777" w:rsidR="00F85C99" w:rsidRPr="002F6A28" w:rsidRDefault="003778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321ABD" w14:textId="77777777" w:rsidR="00F85C99" w:rsidRPr="002F6A28" w:rsidRDefault="00377857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The Draft of Technical Regulation establishes </w:t>
            </w:r>
            <w:proofErr w:type="spellStart"/>
            <w:r w:rsidR="00FE448B" w:rsidRPr="00C379C8">
              <w:t>ecodesign</w:t>
            </w:r>
            <w:proofErr w:type="spellEnd"/>
            <w:r w:rsidR="00FE448B" w:rsidRPr="00C379C8">
              <w:t xml:space="preserve"> requirements for the placing on the market of solid fuel boiler</w:t>
            </w:r>
          </w:p>
        </w:tc>
      </w:tr>
      <w:tr w:rsidR="00A610D7" w14:paraId="316F6A8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D2356F" w14:textId="77777777" w:rsidR="00F85C99" w:rsidRPr="002F6A28" w:rsidRDefault="003778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58B047" w14:textId="77777777" w:rsidR="00F85C99" w:rsidRPr="002F6A28" w:rsidRDefault="00377857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proofErr w:type="spellStart"/>
            <w:r w:rsidR="00EE3A11" w:rsidRPr="00C379C8">
              <w:t>Ecodesign</w:t>
            </w:r>
            <w:proofErr w:type="spellEnd"/>
            <w:r w:rsidR="00EE3A11" w:rsidRPr="00C379C8">
              <w:t> is aimed at reducing energy consumption by energy-consuming products, as well as the consumption of resources during the design, manufacture, use and disposal of solid fuel boilers; Consumer information, labelling</w:t>
            </w:r>
            <w:r>
              <w:t xml:space="preserve"> </w:t>
            </w:r>
            <w:bookmarkStart w:id="27" w:name="sps7f"/>
            <w:bookmarkEnd w:id="27"/>
          </w:p>
        </w:tc>
      </w:tr>
      <w:tr w:rsidR="00A610D7" w14:paraId="735159E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571EE1" w14:textId="77777777" w:rsidR="00F85C99" w:rsidRPr="002F6A28" w:rsidRDefault="00377857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48630D" w14:textId="77777777" w:rsidR="00072B36" w:rsidRPr="002F6A28" w:rsidRDefault="00377857" w:rsidP="006A1B24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430C9DDF" w14:textId="77777777" w:rsidR="00D62DE3" w:rsidRPr="002F6A28" w:rsidRDefault="00377857" w:rsidP="006A1B2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Law of Ukraine "On Technical Regulations and Conformity Assessment" (available in Ukrainian)</w:t>
            </w:r>
          </w:p>
          <w:p w14:paraId="56115E09" w14:textId="77777777" w:rsidR="00D62DE3" w:rsidRPr="002F6A28" w:rsidRDefault="00377857" w:rsidP="006A1B2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Commission Regulation (EU) 2015/1189 of 28 April 2015 implementing Directive</w:t>
            </w:r>
            <w:r>
              <w:rPr>
                <w:bCs/>
              </w:rPr>
              <w:t> </w:t>
            </w:r>
            <w:r w:rsidRPr="002F6A28">
              <w:rPr>
                <w:bCs/>
              </w:rPr>
              <w:t xml:space="preserve">2009/125/EC of the European Parliament and of the Council </w:t>
            </w:r>
            <w:proofErr w:type="gramStart"/>
            <w:r w:rsidRPr="002F6A28">
              <w:rPr>
                <w:bCs/>
              </w:rPr>
              <w:t>with regard to</w:t>
            </w:r>
            <w:proofErr w:type="gramEnd"/>
            <w:r w:rsidRPr="002F6A28">
              <w:rPr>
                <w:bCs/>
              </w:rPr>
              <w:t xml:space="preserve"> </w:t>
            </w:r>
            <w:proofErr w:type="spellStart"/>
            <w:r w:rsidRPr="002F6A28">
              <w:rPr>
                <w:bCs/>
              </w:rPr>
              <w:t>ecodesign</w:t>
            </w:r>
            <w:proofErr w:type="spellEnd"/>
            <w:r w:rsidRPr="002F6A28">
              <w:rPr>
                <w:bCs/>
              </w:rPr>
              <w:t xml:space="preserve"> requirements for solid fuel boilers</w:t>
            </w:r>
          </w:p>
        </w:tc>
      </w:tr>
      <w:tr w:rsidR="00A610D7" w14:paraId="0947FD83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F3F76D" w14:textId="77777777" w:rsidR="00EE3A11" w:rsidRPr="002F6A28" w:rsidRDefault="003778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67BCBB" w14:textId="77777777" w:rsidR="00EE3A11" w:rsidRPr="002F6A28" w:rsidRDefault="00377857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 xml:space="preserve">To be </w:t>
            </w:r>
            <w:proofErr w:type="gramStart"/>
            <w:r w:rsidRPr="002F6A28">
              <w:t>determined</w:t>
            </w:r>
            <w:proofErr w:type="gramEnd"/>
            <w:r w:rsidRPr="002F6A28">
              <w:t xml:space="preserve"> </w:t>
            </w:r>
            <w:bookmarkEnd w:id="31"/>
          </w:p>
          <w:p w14:paraId="0AC02B40" w14:textId="77777777" w:rsidR="00EE3A11" w:rsidRPr="002F6A28" w:rsidRDefault="00377857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6 months from the date of publication</w:t>
            </w:r>
            <w:bookmarkEnd w:id="34"/>
          </w:p>
        </w:tc>
      </w:tr>
      <w:tr w:rsidR="00A610D7" w14:paraId="762ED1C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D5341A" w14:textId="77777777" w:rsidR="00F85C99" w:rsidRPr="002F6A28" w:rsidRDefault="003778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33C950C" w14:textId="77777777" w:rsidR="00F85C99" w:rsidRPr="002F6A28" w:rsidRDefault="00377857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A610D7" w14:paraId="4B6A5D20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7D320EF6" w14:textId="77777777" w:rsidR="00F85C99" w:rsidRPr="002F6A28" w:rsidRDefault="00377857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474ED94" w14:textId="77777777" w:rsidR="00F85C99" w:rsidRPr="002F6A28" w:rsidRDefault="00377857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14CB0423" w14:textId="77777777" w:rsidR="00D62DE3" w:rsidRPr="002F6A28" w:rsidRDefault="00377857" w:rsidP="00B16145">
            <w:pPr>
              <w:keepNext/>
              <w:keepLines/>
              <w:spacing w:before="120" w:after="120"/>
            </w:pPr>
            <w:r w:rsidRPr="002F6A28">
              <w:t xml:space="preserve">The text of the Draft of the Resolution of the Cabinet of Ministers of Ukraine "On approval of the Technical Regulation on </w:t>
            </w:r>
            <w:proofErr w:type="spellStart"/>
            <w:r w:rsidRPr="002F6A28">
              <w:t>ecodesign</w:t>
            </w:r>
            <w:proofErr w:type="spellEnd"/>
            <w:r w:rsidRPr="002F6A28">
              <w:t xml:space="preserve"> requirements for solid fuel boilers" is available in Ukrainian on the official web-site of the State Agency on Energy Efficiency and Energy Saving of Ukraine: </w:t>
            </w:r>
            <w:hyperlink r:id="rId7" w:history="1">
              <w:r w:rsidRPr="002F6A28">
                <w:rPr>
                  <w:color w:val="0000FF"/>
                  <w:u w:val="single"/>
                </w:rPr>
                <w:t>http://saee.gov.ua/uk/activity/rehulyatorna-diyalnist</w:t>
              </w:r>
            </w:hyperlink>
            <w:bookmarkEnd w:id="40"/>
          </w:p>
        </w:tc>
      </w:tr>
    </w:tbl>
    <w:p w14:paraId="4A83671F" w14:textId="77777777"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58861" w14:textId="77777777" w:rsidR="00F52029" w:rsidRDefault="00F52029">
      <w:r>
        <w:separator/>
      </w:r>
    </w:p>
  </w:endnote>
  <w:endnote w:type="continuationSeparator" w:id="0">
    <w:p w14:paraId="35860F7A" w14:textId="77777777" w:rsidR="00F52029" w:rsidRDefault="00F5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78684" w14:textId="77777777" w:rsidR="009239F7" w:rsidRPr="002F6A28" w:rsidRDefault="00377857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8284A" w14:textId="77777777" w:rsidR="009239F7" w:rsidRPr="002F6A28" w:rsidRDefault="00377857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2ABA" w14:textId="77777777" w:rsidR="00EE3A11" w:rsidRPr="002F6A28" w:rsidRDefault="00377857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8FA82" w14:textId="77777777" w:rsidR="00F52029" w:rsidRDefault="00F52029">
      <w:r>
        <w:separator/>
      </w:r>
    </w:p>
  </w:footnote>
  <w:footnote w:type="continuationSeparator" w:id="0">
    <w:p w14:paraId="413E257D" w14:textId="77777777" w:rsidR="00F52029" w:rsidRDefault="00F52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11014" w14:textId="77777777" w:rsidR="009239F7" w:rsidRPr="002F6A28" w:rsidRDefault="0037785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14:paraId="57B2CC3F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15265D5" w14:textId="77777777" w:rsidR="009239F7" w:rsidRPr="002F6A28" w:rsidRDefault="0037785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511940CB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D643" w14:textId="77777777" w:rsidR="009239F7" w:rsidRPr="002F6A28" w:rsidRDefault="0037785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G/TBT/N/UKR/191</w:t>
    </w:r>
    <w:bookmarkEnd w:id="41"/>
  </w:p>
  <w:p w14:paraId="325CB656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29CBCD99" w14:textId="77777777" w:rsidR="009239F7" w:rsidRPr="002F6A28" w:rsidRDefault="0037785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0A9B1D95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A610D7" w14:paraId="700F0EA2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0BF1678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DCDED22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A610D7" w14:paraId="645024E2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0CB16287" w14:textId="77777777" w:rsidR="00ED54E0" w:rsidRPr="009239F7" w:rsidRDefault="00377857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F17B746" wp14:editId="7BDEDE1B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899413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C1D8A52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A610D7" w14:paraId="50927723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71A3DBAC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62F5311" w14:textId="77777777" w:rsidR="009239F7" w:rsidRPr="002F6A28" w:rsidRDefault="00377857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G/TBT/N/UKR/191</w:t>
          </w:r>
          <w:bookmarkEnd w:id="43"/>
        </w:p>
      </w:tc>
    </w:tr>
    <w:tr w:rsidR="00A610D7" w14:paraId="0E75A179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DF149E4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CAC70F1" w14:textId="0AD17A93" w:rsidR="00ED54E0" w:rsidRPr="009239F7" w:rsidRDefault="00377857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6 May 2021</w:t>
          </w:r>
        </w:p>
      </w:tc>
    </w:tr>
    <w:tr w:rsidR="00A610D7" w14:paraId="2C1EE089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51C06337" w14:textId="64997A6A" w:rsidR="00ED54E0" w:rsidRPr="009239F7" w:rsidRDefault="00377857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954567">
            <w:rPr>
              <w:color w:val="FF0000"/>
              <w:szCs w:val="16"/>
            </w:rPr>
            <w:t>3875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5CAB2107" w14:textId="77777777" w:rsidR="00ED54E0" w:rsidRPr="009239F7" w:rsidRDefault="00377857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A610D7" w14:paraId="58DE54CF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798BD30" w14:textId="77777777" w:rsidR="00ED54E0" w:rsidRPr="009239F7" w:rsidRDefault="00377857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99EB6F9" w14:textId="77777777" w:rsidR="00ED54E0" w:rsidRPr="002F6A28" w:rsidRDefault="00377857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0"/>
          <w:bookmarkEnd w:id="51"/>
        </w:p>
      </w:tc>
    </w:tr>
  </w:tbl>
  <w:p w14:paraId="646867D5" w14:textId="77777777"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0CDE026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93A0101A" w:tentative="1">
      <w:start w:val="1"/>
      <w:numFmt w:val="lowerLetter"/>
      <w:lvlText w:val="%2."/>
      <w:lvlJc w:val="left"/>
      <w:pPr>
        <w:ind w:left="1080" w:hanging="360"/>
      </w:pPr>
    </w:lvl>
    <w:lvl w:ilvl="2" w:tplc="27928206" w:tentative="1">
      <w:start w:val="1"/>
      <w:numFmt w:val="lowerRoman"/>
      <w:lvlText w:val="%3."/>
      <w:lvlJc w:val="right"/>
      <w:pPr>
        <w:ind w:left="1800" w:hanging="180"/>
      </w:pPr>
    </w:lvl>
    <w:lvl w:ilvl="3" w:tplc="C7B854F2" w:tentative="1">
      <w:start w:val="1"/>
      <w:numFmt w:val="decimal"/>
      <w:lvlText w:val="%4."/>
      <w:lvlJc w:val="left"/>
      <w:pPr>
        <w:ind w:left="2520" w:hanging="360"/>
      </w:pPr>
    </w:lvl>
    <w:lvl w:ilvl="4" w:tplc="2A067880" w:tentative="1">
      <w:start w:val="1"/>
      <w:numFmt w:val="lowerLetter"/>
      <w:lvlText w:val="%5."/>
      <w:lvlJc w:val="left"/>
      <w:pPr>
        <w:ind w:left="3240" w:hanging="360"/>
      </w:pPr>
    </w:lvl>
    <w:lvl w:ilvl="5" w:tplc="523E9708" w:tentative="1">
      <w:start w:val="1"/>
      <w:numFmt w:val="lowerRoman"/>
      <w:lvlText w:val="%6."/>
      <w:lvlJc w:val="right"/>
      <w:pPr>
        <w:ind w:left="3960" w:hanging="180"/>
      </w:pPr>
    </w:lvl>
    <w:lvl w:ilvl="6" w:tplc="89B0BF9E" w:tentative="1">
      <w:start w:val="1"/>
      <w:numFmt w:val="decimal"/>
      <w:lvlText w:val="%7."/>
      <w:lvlJc w:val="left"/>
      <w:pPr>
        <w:ind w:left="4680" w:hanging="360"/>
      </w:pPr>
    </w:lvl>
    <w:lvl w:ilvl="7" w:tplc="ABFEBAFC" w:tentative="1">
      <w:start w:val="1"/>
      <w:numFmt w:val="lowerLetter"/>
      <w:lvlText w:val="%8."/>
      <w:lvlJc w:val="left"/>
      <w:pPr>
        <w:ind w:left="5400" w:hanging="360"/>
      </w:pPr>
    </w:lvl>
    <w:lvl w:ilvl="8" w:tplc="E4645F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BF7219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A8A66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5CE40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12248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74281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3D037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4B464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09C12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CD88E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968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77857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197C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1B24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456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0D7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2F67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62DE3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52029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7D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saee.gov.ua/uk/activity/rehulyatorna-diyalnis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</cp:revision>
  <dcterms:created xsi:type="dcterms:W3CDTF">2021-05-06T19:53:00Z</dcterms:created>
  <dcterms:modified xsi:type="dcterms:W3CDTF">2021-05-06T19:53:00Z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8c72717b-9017-4eee-82fb-4a3bb88de4b8</vt:lpwstr>
  </property>
  <property fmtid="{D5CDD505-2E9C-101B-9397-08002B2CF9AE}" pid="4" name="WTOCLASSIFICATION">
    <vt:lpwstr>WTO OFFICIAL</vt:lpwstr>
  </property>
</Properties>
</file>